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67A" w:rsidRDefault="0000767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0767A" w:rsidRDefault="0000767A">
      <w:pPr>
        <w:pStyle w:val="ConsPlusNormal"/>
        <w:outlineLvl w:val="0"/>
      </w:pPr>
    </w:p>
    <w:p w:rsidR="0000767A" w:rsidRDefault="0000767A">
      <w:pPr>
        <w:pStyle w:val="ConsPlusTitle"/>
        <w:jc w:val="center"/>
        <w:outlineLvl w:val="0"/>
      </w:pPr>
      <w:r>
        <w:t>ПРАВИТЕЛЬСТВО АМУРСКОЙ ОБЛАСТИ</w:t>
      </w:r>
    </w:p>
    <w:p w:rsidR="0000767A" w:rsidRDefault="0000767A">
      <w:pPr>
        <w:pStyle w:val="ConsPlusTitle"/>
        <w:jc w:val="center"/>
      </w:pPr>
    </w:p>
    <w:p w:rsidR="0000767A" w:rsidRDefault="0000767A">
      <w:pPr>
        <w:pStyle w:val="ConsPlusTitle"/>
        <w:jc w:val="center"/>
      </w:pPr>
      <w:r>
        <w:t>ПОСТАНОВЛЕНИЕ</w:t>
      </w:r>
    </w:p>
    <w:p w:rsidR="0000767A" w:rsidRDefault="0000767A">
      <w:pPr>
        <w:pStyle w:val="ConsPlusTitle"/>
        <w:jc w:val="center"/>
      </w:pPr>
      <w:r>
        <w:t>от 30 декабря 2013 г. N 712</w:t>
      </w:r>
    </w:p>
    <w:p w:rsidR="0000767A" w:rsidRDefault="0000767A">
      <w:pPr>
        <w:pStyle w:val="ConsPlusTitle"/>
        <w:jc w:val="center"/>
      </w:pPr>
    </w:p>
    <w:p w:rsidR="0000767A" w:rsidRDefault="0000767A">
      <w:pPr>
        <w:pStyle w:val="ConsPlusTitle"/>
        <w:jc w:val="center"/>
      </w:pPr>
      <w:r>
        <w:t>ОБ УТВЕРЖДЕНИИ ПОРЯДКА РАСХОДОВАНИЯ СУБВЕНЦИЙ ИЗ ОБЛАСТНОГО</w:t>
      </w:r>
    </w:p>
    <w:p w:rsidR="0000767A" w:rsidRDefault="0000767A">
      <w:pPr>
        <w:pStyle w:val="ConsPlusTitle"/>
        <w:jc w:val="center"/>
      </w:pPr>
      <w:r>
        <w:t>БЮДЖЕТА, ПРЕДОСТАВЛЯЕМЫХ МЕСТНЫМ БЮДЖЕТАМ НА ОСУЩЕСТВЛЕНИЕ</w:t>
      </w:r>
    </w:p>
    <w:p w:rsidR="0000767A" w:rsidRDefault="0000767A">
      <w:pPr>
        <w:pStyle w:val="ConsPlusTitle"/>
        <w:jc w:val="center"/>
      </w:pPr>
      <w:r>
        <w:t>ГОСУДАРСТВЕННЫХ ПОЛНОМОЧИЙ ПО ОРГАНИЗАЦИИ ПРОВЕДЕНИЯ</w:t>
      </w:r>
    </w:p>
    <w:p w:rsidR="0000767A" w:rsidRDefault="0000767A">
      <w:pPr>
        <w:pStyle w:val="ConsPlusTitle"/>
        <w:jc w:val="center"/>
      </w:pPr>
      <w:r>
        <w:t>МЕРОПРИЯТИЙ ПО РЕГУЛИРОВАНИЮ ЧИСЛЕННОСТИ</w:t>
      </w:r>
    </w:p>
    <w:p w:rsidR="0000767A" w:rsidRDefault="0000767A">
      <w:pPr>
        <w:pStyle w:val="ConsPlusTitle"/>
        <w:jc w:val="center"/>
      </w:pPr>
      <w:r>
        <w:t>БЕЗНАДЗОРНЫХ ЖИВОТНЫХ</w:t>
      </w:r>
    </w:p>
    <w:p w:rsidR="0000767A" w:rsidRDefault="0000767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0767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767A" w:rsidRDefault="0000767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767A" w:rsidRDefault="0000767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Амурской области</w:t>
            </w:r>
          </w:p>
          <w:p w:rsidR="0000767A" w:rsidRDefault="0000767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02.06.2015 </w:t>
            </w:r>
            <w:hyperlink r:id="rId6" w:history="1">
              <w:r>
                <w:rPr>
                  <w:color w:val="0000FF"/>
                </w:rPr>
                <w:t>N 267</w:t>
              </w:r>
            </w:hyperlink>
            <w:r>
              <w:rPr>
                <w:color w:val="392C69"/>
              </w:rPr>
              <w:t xml:space="preserve">, от 18.05.2018 </w:t>
            </w:r>
            <w:hyperlink r:id="rId7" w:history="1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767A" w:rsidRDefault="0000767A">
      <w:pPr>
        <w:pStyle w:val="ConsPlusNormal"/>
        <w:jc w:val="center"/>
      </w:pPr>
    </w:p>
    <w:p w:rsidR="0000767A" w:rsidRDefault="0000767A">
      <w:pPr>
        <w:pStyle w:val="ConsPlusNormal"/>
        <w:ind w:firstLine="540"/>
        <w:jc w:val="both"/>
      </w:pPr>
      <w:r>
        <w:t xml:space="preserve">В целях реализации </w:t>
      </w:r>
      <w:hyperlink r:id="rId8" w:history="1">
        <w:r>
          <w:rPr>
            <w:color w:val="0000FF"/>
          </w:rPr>
          <w:t>Закона</w:t>
        </w:r>
      </w:hyperlink>
      <w:r>
        <w:t xml:space="preserve"> Амурской области от 11 октября 2013 г. N 254-ОЗ "О регулировании численности безнадзорных животных на территории области и наделении органов местного самоуправления государственными полномочиями Амурской области по организации проведения мероприятий по регулированию численности безнадзорных животных" Правительство Амурской области постановляет: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расходования субвенций из областного бюджета, предоставляемых местным бюджетам на осуществление государственных полномочий по организации проведения мероприятий по регулированию численности безнадзорных животных.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2014 года.</w:t>
      </w:r>
    </w:p>
    <w:p w:rsidR="0000767A" w:rsidRDefault="0000767A">
      <w:pPr>
        <w:pStyle w:val="ConsPlusNormal"/>
        <w:jc w:val="right"/>
      </w:pPr>
    </w:p>
    <w:p w:rsidR="0000767A" w:rsidRDefault="0000767A">
      <w:pPr>
        <w:pStyle w:val="ConsPlusNormal"/>
        <w:jc w:val="right"/>
      </w:pPr>
      <w:r>
        <w:t>Губернатор</w:t>
      </w:r>
    </w:p>
    <w:p w:rsidR="0000767A" w:rsidRDefault="0000767A">
      <w:pPr>
        <w:pStyle w:val="ConsPlusNormal"/>
        <w:jc w:val="right"/>
      </w:pPr>
      <w:r>
        <w:t>Амурской области</w:t>
      </w:r>
    </w:p>
    <w:p w:rsidR="0000767A" w:rsidRDefault="0000767A">
      <w:pPr>
        <w:pStyle w:val="ConsPlusNormal"/>
        <w:jc w:val="right"/>
      </w:pPr>
      <w:r>
        <w:t>О.Н.КОЖЕМЯКО</w:t>
      </w:r>
    </w:p>
    <w:p w:rsidR="0000767A" w:rsidRDefault="0000767A">
      <w:pPr>
        <w:pStyle w:val="ConsPlusNormal"/>
        <w:jc w:val="right"/>
      </w:pPr>
    </w:p>
    <w:p w:rsidR="0000767A" w:rsidRDefault="0000767A">
      <w:pPr>
        <w:pStyle w:val="ConsPlusNormal"/>
        <w:jc w:val="right"/>
      </w:pPr>
    </w:p>
    <w:p w:rsidR="0000767A" w:rsidRDefault="0000767A">
      <w:pPr>
        <w:pStyle w:val="ConsPlusNormal"/>
        <w:jc w:val="right"/>
      </w:pPr>
    </w:p>
    <w:p w:rsidR="0000767A" w:rsidRDefault="0000767A">
      <w:pPr>
        <w:pStyle w:val="ConsPlusNormal"/>
        <w:jc w:val="right"/>
      </w:pPr>
    </w:p>
    <w:p w:rsidR="0000767A" w:rsidRDefault="0000767A">
      <w:pPr>
        <w:pStyle w:val="ConsPlusNormal"/>
        <w:jc w:val="right"/>
      </w:pPr>
    </w:p>
    <w:p w:rsidR="0000767A" w:rsidRDefault="0000767A">
      <w:pPr>
        <w:pStyle w:val="ConsPlusNormal"/>
        <w:jc w:val="right"/>
        <w:outlineLvl w:val="0"/>
      </w:pPr>
      <w:r>
        <w:t>Утвержден</w:t>
      </w:r>
    </w:p>
    <w:p w:rsidR="0000767A" w:rsidRDefault="0000767A">
      <w:pPr>
        <w:pStyle w:val="ConsPlusNormal"/>
        <w:jc w:val="right"/>
      </w:pPr>
      <w:r>
        <w:t>постановлением</w:t>
      </w:r>
    </w:p>
    <w:p w:rsidR="0000767A" w:rsidRDefault="0000767A">
      <w:pPr>
        <w:pStyle w:val="ConsPlusNormal"/>
        <w:jc w:val="right"/>
      </w:pPr>
      <w:r>
        <w:t>Правительства</w:t>
      </w:r>
    </w:p>
    <w:p w:rsidR="0000767A" w:rsidRDefault="0000767A">
      <w:pPr>
        <w:pStyle w:val="ConsPlusNormal"/>
        <w:jc w:val="right"/>
      </w:pPr>
      <w:r>
        <w:t>Амурской области</w:t>
      </w:r>
    </w:p>
    <w:p w:rsidR="0000767A" w:rsidRDefault="0000767A">
      <w:pPr>
        <w:pStyle w:val="ConsPlusNormal"/>
        <w:jc w:val="right"/>
      </w:pPr>
      <w:r>
        <w:t>от 30 декабря 2013 г. N 712</w:t>
      </w:r>
    </w:p>
    <w:p w:rsidR="0000767A" w:rsidRDefault="0000767A">
      <w:pPr>
        <w:pStyle w:val="ConsPlusNormal"/>
        <w:jc w:val="center"/>
      </w:pPr>
    </w:p>
    <w:p w:rsidR="0000767A" w:rsidRDefault="0000767A">
      <w:pPr>
        <w:pStyle w:val="ConsPlusTitle"/>
        <w:jc w:val="center"/>
      </w:pPr>
      <w:bookmarkStart w:id="0" w:name="P33"/>
      <w:bookmarkEnd w:id="0"/>
      <w:r>
        <w:t>ПОРЯДОК</w:t>
      </w:r>
    </w:p>
    <w:p w:rsidR="0000767A" w:rsidRDefault="0000767A">
      <w:pPr>
        <w:pStyle w:val="ConsPlusTitle"/>
        <w:jc w:val="center"/>
      </w:pPr>
      <w:r>
        <w:t>РАСХОДОВАНИЯ СУБВЕНЦИЙ ИЗ ОБЛАСТНОГО БЮДЖЕТА,</w:t>
      </w:r>
    </w:p>
    <w:p w:rsidR="0000767A" w:rsidRDefault="0000767A">
      <w:pPr>
        <w:pStyle w:val="ConsPlusTitle"/>
        <w:jc w:val="center"/>
      </w:pPr>
      <w:r>
        <w:t>ПРЕДОСТАВЛЯЕМЫХ МЕСТНЫМ БЮДЖЕТАМ НА ОСУЩЕСТВЛЕНИЕ</w:t>
      </w:r>
    </w:p>
    <w:p w:rsidR="0000767A" w:rsidRDefault="0000767A">
      <w:pPr>
        <w:pStyle w:val="ConsPlusTitle"/>
        <w:jc w:val="center"/>
      </w:pPr>
      <w:r>
        <w:t>ГОСУДАРСТВЕННЫХ ПОЛНОМОЧИЙ ПО ОРГАНИЗАЦИИ</w:t>
      </w:r>
    </w:p>
    <w:p w:rsidR="0000767A" w:rsidRDefault="0000767A">
      <w:pPr>
        <w:pStyle w:val="ConsPlusTitle"/>
        <w:jc w:val="center"/>
      </w:pPr>
      <w:r>
        <w:t>ПРОВЕДЕНИЯ МЕРОПРИЯТИЙ ПО РЕГУЛИРОВАНИЮ</w:t>
      </w:r>
    </w:p>
    <w:p w:rsidR="0000767A" w:rsidRDefault="0000767A">
      <w:pPr>
        <w:pStyle w:val="ConsPlusTitle"/>
        <w:jc w:val="center"/>
      </w:pPr>
      <w:r>
        <w:t>ЧИСЛЕННОСТИ БЕЗНАДЗОРНЫХ ЖИВОТНЫХ</w:t>
      </w:r>
    </w:p>
    <w:p w:rsidR="0000767A" w:rsidRDefault="0000767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0767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767A" w:rsidRDefault="0000767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767A" w:rsidRDefault="0000767A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(в ред. постановлений Правительства Амурской области</w:t>
            </w:r>
          </w:p>
          <w:p w:rsidR="0000767A" w:rsidRDefault="0000767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02.06.2015 </w:t>
            </w:r>
            <w:hyperlink r:id="rId9" w:history="1">
              <w:r>
                <w:rPr>
                  <w:color w:val="0000FF"/>
                </w:rPr>
                <w:t>N 267</w:t>
              </w:r>
            </w:hyperlink>
            <w:r>
              <w:rPr>
                <w:color w:val="392C69"/>
              </w:rPr>
              <w:t xml:space="preserve">, от 18.05.2018 </w:t>
            </w:r>
            <w:hyperlink r:id="rId10" w:history="1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767A" w:rsidRDefault="0000767A">
      <w:pPr>
        <w:pStyle w:val="ConsPlusNormal"/>
        <w:jc w:val="center"/>
      </w:pPr>
    </w:p>
    <w:p w:rsidR="0000767A" w:rsidRDefault="0000767A">
      <w:pPr>
        <w:pStyle w:val="ConsPlusNormal"/>
        <w:ind w:firstLine="540"/>
        <w:jc w:val="both"/>
      </w:pPr>
      <w:r>
        <w:t xml:space="preserve">1. Настоящий Порядок разработан в соответствии с Бюджетным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12" w:history="1">
        <w:r>
          <w:rPr>
            <w:color w:val="0000FF"/>
          </w:rPr>
          <w:t>Законом</w:t>
        </w:r>
      </w:hyperlink>
      <w:r>
        <w:t xml:space="preserve"> Амурской области от 11 октября 2013 г. N 254-ОЗ "О регулировании численности безнадзорных животных на территории области и наделении органов местного самоуправления государственными полномочиями Амурской области по организации проведения мероприятий по регулированию численности безнадзорных животных" и определяет правила расходования и учета средств субвенции из областного бюджета, предоставляемых бюджетам муниципальных районов и городских округов (далее - муниципальные образования) на осуществление государственных полномочий по организации проведения мероприятий по регулированию численности безнадзорных животных (далее - субвенции).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2. Главным распорядителем средств областного бюджета по предоставлению субвенции является управление ветеринарии и племенного животноводства Амурской области (далее - главный распорядитель).</w:t>
      </w:r>
    </w:p>
    <w:p w:rsidR="0000767A" w:rsidRDefault="0000767A">
      <w:pPr>
        <w:pStyle w:val="ConsPlusNormal"/>
        <w:jc w:val="both"/>
      </w:pPr>
      <w:r>
        <w:t xml:space="preserve">(п. 2 в ред. постановления Правительства Амурской области от 02.06.2015 </w:t>
      </w:r>
      <w:hyperlink r:id="rId13" w:history="1">
        <w:r>
          <w:rPr>
            <w:color w:val="0000FF"/>
          </w:rPr>
          <w:t>N 267</w:t>
        </w:r>
      </w:hyperlink>
      <w:r>
        <w:t>)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3. Субвенции предоставляются за счет средств областного бюджета в пределах ассигнований, предусмотренных в областном бюджете на соответствующий год, и доведенных лимитов бюджетных обязательств.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4. Главный распорядитель на основании сводной бюджетной росписи областного бюджета в пределах лимитов бюджетных обязательств перечисляет субвенции муниципальным образованиям на балансовый счет Управления Федерального казначейства по Амурской области N 40101 "Доходы, распределяемые органами Федерального казначейства между уровнями бюджетной системы Российской Федерации" для последующего перечисления в установленном порядке на единый счет бюджета соответствующего муниципального образования.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 xml:space="preserve">5. Средства субвенции отражаются в местных бюджетах в соответствии с бюджетной </w:t>
      </w:r>
      <w:hyperlink r:id="rId14" w:history="1">
        <w:r>
          <w:rPr>
            <w:color w:val="0000FF"/>
          </w:rPr>
          <w:t>классификацией</w:t>
        </w:r>
      </w:hyperlink>
      <w:r>
        <w:t xml:space="preserve"> Российской Федерации.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6. Финансовые органы муниципальных образований в 4-дневный срок после получения от органа Федерального казначейства информации о поступивших субвенциях перечисляют средства на лицевые счета уполномоченных органов муниципальных образований, ответственных за осуществление государственных полномочий по организации проведения мероприятий по регулированию численности безнадзорных животных.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7. Средства субвенции носят целевой характер и не могут быть направлены на другие цели.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8. Органы местного самоуправления ежеквартально, до 10 числа месяца, следующего за отчетным кварталом, направляют главному распорядителю: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 xml:space="preserve">1) </w:t>
      </w:r>
      <w:hyperlink w:anchor="P78" w:history="1">
        <w:r>
          <w:rPr>
            <w:color w:val="0000FF"/>
          </w:rPr>
          <w:t>отчет</w:t>
        </w:r>
      </w:hyperlink>
      <w:r>
        <w:t xml:space="preserve"> о расходовании субвенций по форме согласно приложению N 1 к настоящему Порядку;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 xml:space="preserve">2) </w:t>
      </w:r>
      <w:hyperlink w:anchor="P156" w:history="1">
        <w:r>
          <w:rPr>
            <w:color w:val="0000FF"/>
          </w:rPr>
          <w:t>отчет</w:t>
        </w:r>
      </w:hyperlink>
      <w:r>
        <w:t xml:space="preserve"> об организации проведения мероприятий по регулированию численности безнадзорных животных по форме согласно приложению N 2 к настоящему Порядку с приложением следующих подтверждающих документов:</w:t>
      </w:r>
    </w:p>
    <w:p w:rsidR="0000767A" w:rsidRDefault="0000767A">
      <w:pPr>
        <w:pStyle w:val="ConsPlusNormal"/>
        <w:spacing w:before="220"/>
        <w:ind w:firstLine="540"/>
        <w:jc w:val="both"/>
      </w:pPr>
      <w:bookmarkStart w:id="1" w:name="P54"/>
      <w:bookmarkEnd w:id="1"/>
      <w:r>
        <w:t>а) актов отлова безнадзорных животных;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б) актов транспортировки безнадзорных животных в приют;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 xml:space="preserve">в) актов приема-передачи безнадзорного животного в приют (составляется на каждое </w:t>
      </w:r>
      <w:r>
        <w:lastRenderedPageBreak/>
        <w:t>животное с указанием породы, пола, окраса и примерного возраста безнадзорного животного);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г) заключений ветеринарного специалиста о клиническом состоянии безнадзорного животного;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д) актов о приемке выполненных работ по чипированию безнадзорного животного (с указанием идентификационного номера введенного чипа; даты введения чипа; фамилии, имени, отчества лица, осуществившего чипирование);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е) актов о приемке выполненных работ по вакцинации безнадзорных животных (с указанием препаратов для ветеринарного применения, используемых при проведении вакцинации; даты проведения вакцинации; фамилии, имени, отчества лица, осуществившего вакцинацию);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ж) актов о приемке выполненных работ по проведению стерилизации (кастрации) безнадзорных животных (с указанием идентификационного номера животного; даты проведения стерилизации (кастрации); способа, которым осуществлялась стерилизация (кастрация); перечня использованных в ходе стерилизации (кастрации) препаратов для ветеринарного применения; фамилии, имени, отчества лица, проводившего стерилизацию (кастрацию));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з) актов приема-передачи физическому (юридическому) лицу безнадзорного животного в пользование (в собственность) (с указанием адреса и телефона лица, которому передается животное);</w:t>
      </w:r>
    </w:p>
    <w:p w:rsidR="0000767A" w:rsidRDefault="0000767A">
      <w:pPr>
        <w:pStyle w:val="ConsPlusNormal"/>
        <w:spacing w:before="220"/>
        <w:ind w:firstLine="540"/>
        <w:jc w:val="both"/>
      </w:pPr>
      <w:bookmarkStart w:id="2" w:name="P62"/>
      <w:bookmarkEnd w:id="2"/>
      <w:r>
        <w:t>и) актов об умерщвлении безнадзорного животного (с указанием идентификационного номера животного; даты проведения умерщвления; основания проведения умерщвления; перечня препаратов для ветеринарного применения, используемых при проведении умерщвления; фамилии, имени, отчества лица, осуществившего умерщвление).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 xml:space="preserve">Документы, указанные в </w:t>
      </w:r>
      <w:hyperlink w:anchor="P54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62" w:history="1">
        <w:r>
          <w:rPr>
            <w:color w:val="0000FF"/>
          </w:rPr>
          <w:t>"и" подпункта 2</w:t>
        </w:r>
      </w:hyperlink>
      <w:r>
        <w:t xml:space="preserve"> настоящего пункта, направляются органами местного самоуправления главному распорядителю на бумажном носителе посредством почтового отправления или в форме электронного документа в случае использования ими автоматизированной информационной системы "Дело".</w:t>
      </w:r>
    </w:p>
    <w:p w:rsidR="0000767A" w:rsidRDefault="0000767A">
      <w:pPr>
        <w:pStyle w:val="ConsPlusNormal"/>
        <w:jc w:val="both"/>
      </w:pPr>
      <w:r>
        <w:t xml:space="preserve">(п. 8 в ред. постановления Правительства Амурской области от 18.05.2018 </w:t>
      </w:r>
      <w:hyperlink r:id="rId15" w:history="1">
        <w:r>
          <w:rPr>
            <w:color w:val="0000FF"/>
          </w:rPr>
          <w:t>N 235</w:t>
        </w:r>
      </w:hyperlink>
      <w:r>
        <w:t>)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9. Органы местного самоуправления несут ответственность за нецелевое использование субвенции и недостоверность представленных отчетных сведений.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10. В случае использования субвенций не по целевому назначению соответствующие средства взыскиваются в областной бюджет в порядке, установленном законодательством Российской Федерации.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Не использованные по состоянию на 1 января текущего финансового года остатки субвенции подлежат возврату в доход областного бюджета в течение первых 15 рабочих дней текущего финансового года.</w:t>
      </w:r>
    </w:p>
    <w:p w:rsidR="0000767A" w:rsidRDefault="0000767A">
      <w:pPr>
        <w:pStyle w:val="ConsPlusNormal"/>
        <w:jc w:val="both"/>
      </w:pPr>
      <w:r>
        <w:t xml:space="preserve">(п. 10 в ред. постановления Правительства Амурской области от 18.05.2018 </w:t>
      </w:r>
      <w:hyperlink r:id="rId16" w:history="1">
        <w:r>
          <w:rPr>
            <w:color w:val="0000FF"/>
          </w:rPr>
          <w:t>N 235</w:t>
        </w:r>
      </w:hyperlink>
      <w:r>
        <w:t>)</w:t>
      </w:r>
    </w:p>
    <w:p w:rsidR="0000767A" w:rsidRDefault="0000767A">
      <w:pPr>
        <w:pStyle w:val="ConsPlusNormal"/>
        <w:spacing w:before="220"/>
        <w:ind w:firstLine="540"/>
        <w:jc w:val="both"/>
      </w:pPr>
      <w:r>
        <w:t>11. Контроль за реализацией муниципальным образованием государственных полномочий, а также за использованием предоставленных на эти цели финансовых и материальных средств возлагается на главного распорядителя.</w:t>
      </w:r>
    </w:p>
    <w:p w:rsidR="0000767A" w:rsidRDefault="0000767A">
      <w:pPr>
        <w:pStyle w:val="ConsPlusNormal"/>
        <w:ind w:firstLine="540"/>
        <w:jc w:val="both"/>
      </w:pPr>
    </w:p>
    <w:p w:rsidR="0000767A" w:rsidRDefault="0000767A">
      <w:pPr>
        <w:pStyle w:val="ConsPlusNormal"/>
        <w:ind w:firstLine="540"/>
        <w:jc w:val="both"/>
      </w:pPr>
    </w:p>
    <w:p w:rsidR="0000767A" w:rsidRDefault="0000767A">
      <w:pPr>
        <w:pStyle w:val="ConsPlusNormal"/>
        <w:ind w:firstLine="540"/>
        <w:jc w:val="both"/>
      </w:pPr>
    </w:p>
    <w:p w:rsidR="0000767A" w:rsidRDefault="0000767A">
      <w:pPr>
        <w:pStyle w:val="ConsPlusNormal"/>
        <w:ind w:firstLine="540"/>
        <w:jc w:val="both"/>
      </w:pPr>
    </w:p>
    <w:p w:rsidR="0000767A" w:rsidRDefault="0000767A">
      <w:pPr>
        <w:pStyle w:val="ConsPlusNormal"/>
        <w:ind w:firstLine="540"/>
        <w:jc w:val="both"/>
      </w:pPr>
    </w:p>
    <w:p w:rsidR="0000767A" w:rsidRDefault="0000767A">
      <w:pPr>
        <w:sectPr w:rsidR="0000767A" w:rsidSect="002B08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767A" w:rsidRDefault="0000767A">
      <w:pPr>
        <w:pStyle w:val="ConsPlusNormal"/>
        <w:jc w:val="right"/>
        <w:outlineLvl w:val="1"/>
      </w:pPr>
      <w:r>
        <w:lastRenderedPageBreak/>
        <w:t>Приложение N 1</w:t>
      </w:r>
    </w:p>
    <w:p w:rsidR="0000767A" w:rsidRDefault="0000767A">
      <w:pPr>
        <w:pStyle w:val="ConsPlusNormal"/>
        <w:jc w:val="right"/>
      </w:pPr>
      <w:r>
        <w:t>к Порядку</w:t>
      </w:r>
    </w:p>
    <w:p w:rsidR="0000767A" w:rsidRDefault="0000767A">
      <w:pPr>
        <w:pStyle w:val="ConsPlusNormal"/>
        <w:ind w:firstLine="540"/>
        <w:jc w:val="both"/>
      </w:pPr>
    </w:p>
    <w:p w:rsidR="0000767A" w:rsidRDefault="0000767A">
      <w:pPr>
        <w:pStyle w:val="ConsPlusTitle"/>
        <w:jc w:val="center"/>
      </w:pPr>
      <w:bookmarkStart w:id="3" w:name="P78"/>
      <w:bookmarkEnd w:id="3"/>
      <w:r>
        <w:t>Отчет</w:t>
      </w:r>
    </w:p>
    <w:p w:rsidR="0000767A" w:rsidRDefault="0000767A">
      <w:pPr>
        <w:pStyle w:val="ConsPlusTitle"/>
        <w:jc w:val="center"/>
      </w:pPr>
      <w:r>
        <w:t>о расходовании субвенций, предоставляемых из областного</w:t>
      </w:r>
    </w:p>
    <w:p w:rsidR="0000767A" w:rsidRDefault="0000767A">
      <w:pPr>
        <w:pStyle w:val="ConsPlusTitle"/>
        <w:jc w:val="center"/>
      </w:pPr>
      <w:r>
        <w:t>бюджета на осуществление государственных полномочий</w:t>
      </w:r>
    </w:p>
    <w:p w:rsidR="0000767A" w:rsidRDefault="0000767A">
      <w:pPr>
        <w:pStyle w:val="ConsPlusTitle"/>
        <w:jc w:val="center"/>
      </w:pPr>
      <w:r>
        <w:t>по организации проведения мероприятий</w:t>
      </w:r>
    </w:p>
    <w:p w:rsidR="0000767A" w:rsidRDefault="0000767A">
      <w:pPr>
        <w:pStyle w:val="ConsPlusTitle"/>
        <w:jc w:val="center"/>
      </w:pPr>
      <w:r>
        <w:t>по регулированию численности</w:t>
      </w:r>
    </w:p>
    <w:p w:rsidR="0000767A" w:rsidRDefault="0000767A">
      <w:pPr>
        <w:pStyle w:val="ConsPlusTitle"/>
        <w:jc w:val="center"/>
      </w:pPr>
      <w:r>
        <w:t>безнадзорных животных</w:t>
      </w:r>
    </w:p>
    <w:p w:rsidR="0000767A" w:rsidRDefault="0000767A">
      <w:pPr>
        <w:pStyle w:val="ConsPlusTitle"/>
        <w:jc w:val="center"/>
      </w:pPr>
      <w:r>
        <w:t>_________________________________</w:t>
      </w:r>
    </w:p>
    <w:p w:rsidR="0000767A" w:rsidRDefault="0000767A">
      <w:pPr>
        <w:pStyle w:val="ConsPlusTitle"/>
        <w:jc w:val="center"/>
      </w:pPr>
      <w:r>
        <w:t>(наименование муниципального</w:t>
      </w:r>
    </w:p>
    <w:p w:rsidR="0000767A" w:rsidRDefault="0000767A">
      <w:pPr>
        <w:pStyle w:val="ConsPlusTitle"/>
        <w:jc w:val="center"/>
      </w:pPr>
      <w:r>
        <w:t>образования, отчетный период)</w:t>
      </w:r>
    </w:p>
    <w:p w:rsidR="0000767A" w:rsidRDefault="0000767A">
      <w:pPr>
        <w:pStyle w:val="ConsPlusNormal"/>
        <w:ind w:firstLine="540"/>
        <w:jc w:val="both"/>
      </w:pPr>
    </w:p>
    <w:p w:rsidR="0000767A" w:rsidRDefault="0000767A">
      <w:pPr>
        <w:pStyle w:val="ConsPlusNormal"/>
        <w:jc w:val="right"/>
      </w:pPr>
      <w:r>
        <w:t>(руб.)</w:t>
      </w:r>
    </w:p>
    <w:p w:rsidR="0000767A" w:rsidRDefault="0000767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0"/>
        <w:gridCol w:w="1814"/>
        <w:gridCol w:w="964"/>
        <w:gridCol w:w="2608"/>
        <w:gridCol w:w="990"/>
        <w:gridCol w:w="1757"/>
        <w:gridCol w:w="990"/>
        <w:gridCol w:w="1701"/>
        <w:gridCol w:w="1814"/>
        <w:gridCol w:w="2211"/>
        <w:gridCol w:w="1701"/>
        <w:gridCol w:w="1928"/>
        <w:gridCol w:w="2608"/>
        <w:gridCol w:w="2098"/>
      </w:tblGrid>
      <w:tr w:rsidR="0000767A">
        <w:tc>
          <w:tcPr>
            <w:tcW w:w="2804" w:type="dxa"/>
            <w:gridSpan w:val="2"/>
          </w:tcPr>
          <w:p w:rsidR="0000767A" w:rsidRDefault="0000767A">
            <w:pPr>
              <w:pStyle w:val="ConsPlusNormal"/>
              <w:jc w:val="center"/>
            </w:pPr>
            <w:r>
              <w:t>Неиспользованный остаток субвенций на начало отчетного периода</w:t>
            </w:r>
          </w:p>
        </w:tc>
        <w:tc>
          <w:tcPr>
            <w:tcW w:w="3572" w:type="dxa"/>
            <w:gridSpan w:val="2"/>
          </w:tcPr>
          <w:p w:rsidR="0000767A" w:rsidRDefault="0000767A">
            <w:pPr>
              <w:pStyle w:val="ConsPlusNormal"/>
              <w:jc w:val="center"/>
            </w:pPr>
            <w:r>
              <w:t>Утверждено ассигнований на отчетную дату</w:t>
            </w:r>
          </w:p>
        </w:tc>
        <w:tc>
          <w:tcPr>
            <w:tcW w:w="2747" w:type="dxa"/>
            <w:gridSpan w:val="2"/>
          </w:tcPr>
          <w:p w:rsidR="0000767A" w:rsidRDefault="0000767A">
            <w:pPr>
              <w:pStyle w:val="ConsPlusNormal"/>
              <w:jc w:val="center"/>
            </w:pPr>
            <w:r>
              <w:t>Получено средств из областного бюджета с начала года</w:t>
            </w:r>
          </w:p>
        </w:tc>
        <w:tc>
          <w:tcPr>
            <w:tcW w:w="2691" w:type="dxa"/>
            <w:gridSpan w:val="2"/>
          </w:tcPr>
          <w:p w:rsidR="0000767A" w:rsidRDefault="0000767A">
            <w:pPr>
              <w:pStyle w:val="ConsPlusNormal"/>
              <w:jc w:val="center"/>
            </w:pPr>
            <w:r>
              <w:t>Произведено кассовых расходов из бюджета муниципального образования, всего</w:t>
            </w:r>
          </w:p>
        </w:tc>
        <w:tc>
          <w:tcPr>
            <w:tcW w:w="1814" w:type="dxa"/>
            <w:vMerge w:val="restart"/>
          </w:tcPr>
          <w:p w:rsidR="0000767A" w:rsidRDefault="0000767A">
            <w:pPr>
              <w:pStyle w:val="ConsPlusNormal"/>
              <w:jc w:val="center"/>
            </w:pPr>
            <w:r>
              <w:t>Фактические расходы на отчетную дату</w:t>
            </w:r>
          </w:p>
        </w:tc>
        <w:tc>
          <w:tcPr>
            <w:tcW w:w="2211" w:type="dxa"/>
            <w:vMerge w:val="restart"/>
          </w:tcPr>
          <w:p w:rsidR="0000767A" w:rsidRDefault="0000767A">
            <w:pPr>
              <w:pStyle w:val="ConsPlusNormal"/>
              <w:jc w:val="center"/>
            </w:pPr>
            <w:r>
              <w:t>Возвращено неиспользованных остатков субвенций в областной бюджет</w:t>
            </w:r>
          </w:p>
        </w:tc>
        <w:tc>
          <w:tcPr>
            <w:tcW w:w="3629" w:type="dxa"/>
            <w:gridSpan w:val="2"/>
          </w:tcPr>
          <w:p w:rsidR="0000767A" w:rsidRDefault="0000767A">
            <w:pPr>
              <w:pStyle w:val="ConsPlusNormal"/>
              <w:jc w:val="center"/>
            </w:pPr>
            <w:r>
              <w:t>Возвращено субвенций, использованных не по целевому назначению</w:t>
            </w:r>
          </w:p>
        </w:tc>
        <w:tc>
          <w:tcPr>
            <w:tcW w:w="2608" w:type="dxa"/>
            <w:vMerge w:val="restart"/>
          </w:tcPr>
          <w:p w:rsidR="0000767A" w:rsidRDefault="0000767A">
            <w:pPr>
              <w:pStyle w:val="ConsPlusNormal"/>
              <w:jc w:val="center"/>
            </w:pPr>
            <w:r>
              <w:t>Неиспользованный остаток субвенций на конец отчетного периода</w:t>
            </w:r>
          </w:p>
        </w:tc>
        <w:tc>
          <w:tcPr>
            <w:tcW w:w="2098" w:type="dxa"/>
            <w:vMerge w:val="restart"/>
          </w:tcPr>
          <w:p w:rsidR="0000767A" w:rsidRDefault="0000767A">
            <w:pPr>
              <w:pStyle w:val="ConsPlusNormal"/>
              <w:jc w:val="center"/>
            </w:pPr>
            <w:r>
              <w:t>Кредиторская задолженность на конец отчетного периода</w:t>
            </w:r>
          </w:p>
        </w:tc>
      </w:tr>
      <w:tr w:rsidR="0000767A">
        <w:tc>
          <w:tcPr>
            <w:tcW w:w="990" w:type="dxa"/>
          </w:tcPr>
          <w:p w:rsidR="0000767A" w:rsidRDefault="0000767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14" w:type="dxa"/>
          </w:tcPr>
          <w:p w:rsidR="0000767A" w:rsidRDefault="0000767A">
            <w:pPr>
              <w:pStyle w:val="ConsPlusNormal"/>
              <w:jc w:val="center"/>
            </w:pPr>
            <w:r>
              <w:t>в том числе потребность в котором подтверждена</w:t>
            </w:r>
          </w:p>
        </w:tc>
        <w:tc>
          <w:tcPr>
            <w:tcW w:w="964" w:type="dxa"/>
          </w:tcPr>
          <w:p w:rsidR="0000767A" w:rsidRDefault="0000767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608" w:type="dxa"/>
          </w:tcPr>
          <w:p w:rsidR="0000767A" w:rsidRDefault="0000767A">
            <w:pPr>
              <w:pStyle w:val="ConsPlusNormal"/>
              <w:jc w:val="center"/>
            </w:pPr>
            <w:r>
              <w:t>в том числе неиспользованный остаток, возвращенный из областного бюджета в объеме потребности в расходовании</w:t>
            </w:r>
          </w:p>
        </w:tc>
        <w:tc>
          <w:tcPr>
            <w:tcW w:w="990" w:type="dxa"/>
          </w:tcPr>
          <w:p w:rsidR="0000767A" w:rsidRDefault="0000767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</w:tcPr>
          <w:p w:rsidR="0000767A" w:rsidRDefault="0000767A">
            <w:pPr>
              <w:pStyle w:val="ConsPlusNormal"/>
              <w:jc w:val="center"/>
            </w:pPr>
            <w:r>
              <w:t>в том числе за счет возвращенных остатков</w:t>
            </w:r>
          </w:p>
        </w:tc>
        <w:tc>
          <w:tcPr>
            <w:tcW w:w="990" w:type="dxa"/>
          </w:tcPr>
          <w:p w:rsidR="0000767A" w:rsidRDefault="0000767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</w:tcPr>
          <w:p w:rsidR="0000767A" w:rsidRDefault="0000767A">
            <w:pPr>
              <w:pStyle w:val="ConsPlusNormal"/>
              <w:jc w:val="center"/>
            </w:pPr>
            <w:r>
              <w:t>в том числе за счет возвращенных остатков</w:t>
            </w:r>
          </w:p>
        </w:tc>
        <w:tc>
          <w:tcPr>
            <w:tcW w:w="1814" w:type="dxa"/>
            <w:vMerge/>
          </w:tcPr>
          <w:p w:rsidR="0000767A" w:rsidRDefault="0000767A"/>
        </w:tc>
        <w:tc>
          <w:tcPr>
            <w:tcW w:w="2211" w:type="dxa"/>
            <w:vMerge/>
          </w:tcPr>
          <w:p w:rsidR="0000767A" w:rsidRDefault="0000767A"/>
        </w:tc>
        <w:tc>
          <w:tcPr>
            <w:tcW w:w="1701" w:type="dxa"/>
          </w:tcPr>
          <w:p w:rsidR="0000767A" w:rsidRDefault="0000767A">
            <w:pPr>
              <w:pStyle w:val="ConsPlusNormal"/>
              <w:jc w:val="center"/>
            </w:pPr>
            <w:r>
              <w:t>за отчетный период</w:t>
            </w:r>
          </w:p>
        </w:tc>
        <w:tc>
          <w:tcPr>
            <w:tcW w:w="1928" w:type="dxa"/>
          </w:tcPr>
          <w:p w:rsidR="0000767A" w:rsidRDefault="0000767A">
            <w:pPr>
              <w:pStyle w:val="ConsPlusNormal"/>
              <w:jc w:val="center"/>
            </w:pPr>
            <w:r>
              <w:t>нарастающим итогом с начала года</w:t>
            </w:r>
          </w:p>
        </w:tc>
        <w:tc>
          <w:tcPr>
            <w:tcW w:w="2608" w:type="dxa"/>
            <w:vMerge/>
          </w:tcPr>
          <w:p w:rsidR="0000767A" w:rsidRDefault="0000767A"/>
        </w:tc>
        <w:tc>
          <w:tcPr>
            <w:tcW w:w="2098" w:type="dxa"/>
            <w:vMerge/>
          </w:tcPr>
          <w:p w:rsidR="0000767A" w:rsidRDefault="0000767A"/>
        </w:tc>
      </w:tr>
      <w:tr w:rsidR="0000767A">
        <w:tc>
          <w:tcPr>
            <w:tcW w:w="990" w:type="dxa"/>
          </w:tcPr>
          <w:p w:rsidR="0000767A" w:rsidRDefault="0000767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00767A" w:rsidRDefault="0000767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00767A" w:rsidRDefault="0000767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00767A" w:rsidRDefault="0000767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00767A" w:rsidRDefault="0000767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00767A" w:rsidRDefault="0000767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0" w:type="dxa"/>
          </w:tcPr>
          <w:p w:rsidR="0000767A" w:rsidRDefault="0000767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00767A" w:rsidRDefault="0000767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14" w:type="dxa"/>
          </w:tcPr>
          <w:p w:rsidR="0000767A" w:rsidRDefault="0000767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211" w:type="dxa"/>
          </w:tcPr>
          <w:p w:rsidR="0000767A" w:rsidRDefault="0000767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00767A" w:rsidRDefault="0000767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8" w:type="dxa"/>
          </w:tcPr>
          <w:p w:rsidR="0000767A" w:rsidRDefault="0000767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608" w:type="dxa"/>
          </w:tcPr>
          <w:p w:rsidR="0000767A" w:rsidRDefault="0000767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098" w:type="dxa"/>
          </w:tcPr>
          <w:p w:rsidR="0000767A" w:rsidRDefault="0000767A">
            <w:pPr>
              <w:pStyle w:val="ConsPlusNormal"/>
              <w:jc w:val="center"/>
            </w:pPr>
            <w:r>
              <w:t>14</w:t>
            </w:r>
          </w:p>
        </w:tc>
      </w:tr>
      <w:tr w:rsidR="0000767A">
        <w:tc>
          <w:tcPr>
            <w:tcW w:w="990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964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2608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2211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2608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2098" w:type="dxa"/>
          </w:tcPr>
          <w:p w:rsidR="0000767A" w:rsidRDefault="0000767A">
            <w:pPr>
              <w:pStyle w:val="ConsPlusNormal"/>
              <w:jc w:val="both"/>
            </w:pPr>
          </w:p>
        </w:tc>
      </w:tr>
    </w:tbl>
    <w:p w:rsidR="0000767A" w:rsidRDefault="0000767A">
      <w:pPr>
        <w:pStyle w:val="ConsPlusNormal"/>
        <w:ind w:firstLine="540"/>
        <w:jc w:val="both"/>
      </w:pPr>
    </w:p>
    <w:p w:rsidR="0000767A" w:rsidRDefault="0000767A">
      <w:pPr>
        <w:pStyle w:val="ConsPlusNonformat"/>
        <w:jc w:val="both"/>
      </w:pPr>
      <w:r>
        <w:t xml:space="preserve">    Глава муниципального образования ___________ ________________</w:t>
      </w:r>
    </w:p>
    <w:p w:rsidR="0000767A" w:rsidRDefault="0000767A">
      <w:pPr>
        <w:pStyle w:val="ConsPlusNonformat"/>
        <w:jc w:val="both"/>
      </w:pPr>
      <w:r>
        <w:t xml:space="preserve">                                      (подпись)      (Ф.И.О.)</w:t>
      </w:r>
    </w:p>
    <w:p w:rsidR="0000767A" w:rsidRDefault="0000767A">
      <w:pPr>
        <w:pStyle w:val="ConsPlusNonformat"/>
        <w:jc w:val="both"/>
      </w:pPr>
      <w:r>
        <w:t xml:space="preserve">    Руководитель финансового органа ____________ ________________</w:t>
      </w:r>
    </w:p>
    <w:p w:rsidR="0000767A" w:rsidRDefault="0000767A">
      <w:pPr>
        <w:pStyle w:val="ConsPlusNonformat"/>
        <w:jc w:val="both"/>
      </w:pPr>
      <w:r>
        <w:t xml:space="preserve">                                      (подпись)      (Ф.И.О.)</w:t>
      </w:r>
    </w:p>
    <w:p w:rsidR="0000767A" w:rsidRDefault="0000767A">
      <w:pPr>
        <w:pStyle w:val="ConsPlusNonformat"/>
        <w:jc w:val="both"/>
      </w:pPr>
      <w:r>
        <w:lastRenderedPageBreak/>
        <w:t xml:space="preserve">    Исполнитель __________________________________ ___________</w:t>
      </w:r>
    </w:p>
    <w:p w:rsidR="0000767A" w:rsidRDefault="0000767A">
      <w:pPr>
        <w:pStyle w:val="ConsPlusNonformat"/>
        <w:jc w:val="both"/>
      </w:pPr>
      <w:r>
        <w:t xml:space="preserve">                 (Ф.И.О., N телефона исполнителя)   (подпись)</w:t>
      </w:r>
    </w:p>
    <w:p w:rsidR="0000767A" w:rsidRDefault="0000767A">
      <w:pPr>
        <w:pStyle w:val="ConsPlusNonformat"/>
        <w:jc w:val="both"/>
      </w:pPr>
      <w:r>
        <w:t xml:space="preserve">    "__" _____________ 20__ г.</w:t>
      </w:r>
    </w:p>
    <w:p w:rsidR="0000767A" w:rsidRDefault="0000767A">
      <w:pPr>
        <w:pStyle w:val="ConsPlusNonformat"/>
        <w:jc w:val="both"/>
      </w:pPr>
      <w:r>
        <w:t xml:space="preserve">        (дата составления)</w:t>
      </w:r>
    </w:p>
    <w:p w:rsidR="0000767A" w:rsidRDefault="0000767A">
      <w:pPr>
        <w:pStyle w:val="ConsPlusNormal"/>
        <w:jc w:val="right"/>
      </w:pPr>
    </w:p>
    <w:p w:rsidR="0000767A" w:rsidRDefault="0000767A">
      <w:pPr>
        <w:pStyle w:val="ConsPlusNormal"/>
        <w:jc w:val="right"/>
      </w:pPr>
    </w:p>
    <w:p w:rsidR="0000767A" w:rsidRDefault="0000767A">
      <w:pPr>
        <w:pStyle w:val="ConsPlusNormal"/>
        <w:jc w:val="right"/>
      </w:pPr>
    </w:p>
    <w:p w:rsidR="0000767A" w:rsidRDefault="0000767A">
      <w:pPr>
        <w:pStyle w:val="ConsPlusNormal"/>
        <w:jc w:val="right"/>
      </w:pPr>
    </w:p>
    <w:p w:rsidR="0000767A" w:rsidRDefault="0000767A">
      <w:pPr>
        <w:pStyle w:val="ConsPlusNormal"/>
        <w:jc w:val="right"/>
      </w:pPr>
    </w:p>
    <w:p w:rsidR="0000767A" w:rsidRDefault="0000767A">
      <w:pPr>
        <w:pStyle w:val="ConsPlusNormal"/>
        <w:jc w:val="right"/>
        <w:outlineLvl w:val="1"/>
      </w:pPr>
      <w:r>
        <w:t>Приложение N 2</w:t>
      </w:r>
    </w:p>
    <w:p w:rsidR="0000767A" w:rsidRDefault="0000767A">
      <w:pPr>
        <w:pStyle w:val="ConsPlusNormal"/>
        <w:jc w:val="right"/>
      </w:pPr>
      <w:r>
        <w:t>к Порядку</w:t>
      </w:r>
    </w:p>
    <w:p w:rsidR="0000767A" w:rsidRDefault="0000767A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00767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767A" w:rsidRDefault="0000767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767A" w:rsidRDefault="0000767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постановления Правительства Амурской области</w:t>
            </w:r>
          </w:p>
          <w:p w:rsidR="0000767A" w:rsidRDefault="0000767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18.05.2018 </w:t>
            </w:r>
            <w:hyperlink r:id="rId17" w:history="1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767A" w:rsidRDefault="0000767A">
      <w:pPr>
        <w:pStyle w:val="ConsPlusNormal"/>
        <w:jc w:val="center"/>
      </w:pPr>
    </w:p>
    <w:p w:rsidR="0000767A" w:rsidRDefault="0000767A">
      <w:pPr>
        <w:pStyle w:val="ConsPlusNonformat"/>
        <w:jc w:val="both"/>
      </w:pPr>
      <w:bookmarkStart w:id="4" w:name="P156"/>
      <w:bookmarkEnd w:id="4"/>
      <w:r>
        <w:t xml:space="preserve">                                   Отчет</w:t>
      </w:r>
    </w:p>
    <w:p w:rsidR="0000767A" w:rsidRDefault="0000767A">
      <w:pPr>
        <w:pStyle w:val="ConsPlusNonformat"/>
        <w:jc w:val="both"/>
      </w:pPr>
      <w:r>
        <w:t xml:space="preserve">           об организации проведения мероприятий по регулированию</w:t>
      </w:r>
    </w:p>
    <w:p w:rsidR="0000767A" w:rsidRDefault="0000767A">
      <w:pPr>
        <w:pStyle w:val="ConsPlusNonformat"/>
        <w:jc w:val="both"/>
      </w:pPr>
      <w:r>
        <w:t xml:space="preserve">                     численности безнадзорных животных</w:t>
      </w:r>
    </w:p>
    <w:p w:rsidR="0000767A" w:rsidRDefault="0000767A">
      <w:pPr>
        <w:pStyle w:val="ConsPlusNonformat"/>
        <w:jc w:val="both"/>
      </w:pPr>
      <w:r>
        <w:t xml:space="preserve">        ____________________________________________________________</w:t>
      </w:r>
    </w:p>
    <w:p w:rsidR="0000767A" w:rsidRDefault="0000767A">
      <w:pPr>
        <w:pStyle w:val="ConsPlusNonformat"/>
        <w:jc w:val="both"/>
      </w:pPr>
      <w:r>
        <w:t xml:space="preserve">         (наименование муниципального образования, отчетный период)</w:t>
      </w:r>
    </w:p>
    <w:p w:rsidR="0000767A" w:rsidRDefault="0000767A">
      <w:pPr>
        <w:pStyle w:val="ConsPlusNonformat"/>
        <w:jc w:val="both"/>
      </w:pPr>
    </w:p>
    <w:p w:rsidR="0000767A" w:rsidRDefault="0000767A">
      <w:pPr>
        <w:pStyle w:val="ConsPlusNonformat"/>
        <w:jc w:val="both"/>
      </w:pPr>
      <w:r>
        <w:t xml:space="preserve">                   1. Отлов и транспортировка отловленных</w:t>
      </w:r>
    </w:p>
    <w:p w:rsidR="0000767A" w:rsidRDefault="0000767A">
      <w:pPr>
        <w:pStyle w:val="ConsPlusNonformat"/>
        <w:jc w:val="both"/>
      </w:pPr>
      <w:r>
        <w:t xml:space="preserve">                           безнадзорных животных</w:t>
      </w:r>
    </w:p>
    <w:p w:rsidR="0000767A" w:rsidRDefault="0000767A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928"/>
        <w:gridCol w:w="1417"/>
        <w:gridCol w:w="1134"/>
        <w:gridCol w:w="1134"/>
        <w:gridCol w:w="1474"/>
        <w:gridCol w:w="1133"/>
        <w:gridCol w:w="2211"/>
      </w:tblGrid>
      <w:tr w:rsidR="0000767A">
        <w:tc>
          <w:tcPr>
            <w:tcW w:w="624" w:type="dxa"/>
            <w:vMerge w:val="restart"/>
          </w:tcPr>
          <w:p w:rsidR="0000767A" w:rsidRDefault="0000767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  <w:vMerge w:val="restart"/>
          </w:tcPr>
          <w:p w:rsidR="0000767A" w:rsidRDefault="0000767A">
            <w:pPr>
              <w:pStyle w:val="ConsPlusNormal"/>
              <w:jc w:val="center"/>
            </w:pPr>
            <w:r>
              <w:t>Наименование населенного пункта, где произведен отлов</w:t>
            </w:r>
          </w:p>
        </w:tc>
        <w:tc>
          <w:tcPr>
            <w:tcW w:w="1417" w:type="dxa"/>
            <w:vMerge w:val="restart"/>
          </w:tcPr>
          <w:p w:rsidR="0000767A" w:rsidRDefault="0000767A">
            <w:pPr>
              <w:pStyle w:val="ConsPlusNormal"/>
              <w:jc w:val="center"/>
            </w:pPr>
            <w:r>
              <w:t>Отловлено животных, голов</w:t>
            </w:r>
          </w:p>
        </w:tc>
        <w:tc>
          <w:tcPr>
            <w:tcW w:w="2268" w:type="dxa"/>
            <w:gridSpan w:val="2"/>
          </w:tcPr>
          <w:p w:rsidR="0000767A" w:rsidRDefault="0000767A">
            <w:pPr>
              <w:pStyle w:val="ConsPlusNormal"/>
              <w:jc w:val="center"/>
            </w:pPr>
            <w:r>
              <w:t>Транспортировано в приют, из них:</w:t>
            </w:r>
          </w:p>
        </w:tc>
        <w:tc>
          <w:tcPr>
            <w:tcW w:w="1474" w:type="dxa"/>
            <w:vMerge w:val="restart"/>
          </w:tcPr>
          <w:p w:rsidR="0000767A" w:rsidRDefault="0000767A">
            <w:pPr>
              <w:pStyle w:val="ConsPlusNormal"/>
              <w:jc w:val="center"/>
            </w:pPr>
            <w:r>
              <w:t>Дата отлова и транспортировки животных в приют</w:t>
            </w:r>
          </w:p>
        </w:tc>
        <w:tc>
          <w:tcPr>
            <w:tcW w:w="1133" w:type="dxa"/>
            <w:vMerge w:val="restart"/>
          </w:tcPr>
          <w:p w:rsidR="0000767A" w:rsidRDefault="0000767A">
            <w:pPr>
              <w:pStyle w:val="ConsPlusNormal"/>
              <w:jc w:val="center"/>
            </w:pPr>
            <w:r>
              <w:t>Адрес расположения приюта</w:t>
            </w:r>
          </w:p>
        </w:tc>
        <w:tc>
          <w:tcPr>
            <w:tcW w:w="2211" w:type="dxa"/>
            <w:vMerge w:val="restart"/>
          </w:tcPr>
          <w:p w:rsidR="0000767A" w:rsidRDefault="0000767A">
            <w:pPr>
              <w:pStyle w:val="ConsPlusNormal"/>
              <w:jc w:val="center"/>
            </w:pPr>
            <w:r>
              <w:t xml:space="preserve">Адрес страницы в информационно-телекоммуникационной сети "Интернет" приюта и (или) органа местного самоуправления для размещения информации о </w:t>
            </w:r>
            <w:r>
              <w:lastRenderedPageBreak/>
              <w:t>животных</w:t>
            </w:r>
          </w:p>
        </w:tc>
      </w:tr>
      <w:tr w:rsidR="0000767A">
        <w:tc>
          <w:tcPr>
            <w:tcW w:w="624" w:type="dxa"/>
            <w:vMerge/>
          </w:tcPr>
          <w:p w:rsidR="0000767A" w:rsidRDefault="0000767A"/>
        </w:tc>
        <w:tc>
          <w:tcPr>
            <w:tcW w:w="1928" w:type="dxa"/>
            <w:vMerge/>
          </w:tcPr>
          <w:p w:rsidR="0000767A" w:rsidRDefault="0000767A"/>
        </w:tc>
        <w:tc>
          <w:tcPr>
            <w:tcW w:w="1417" w:type="dxa"/>
            <w:vMerge/>
          </w:tcPr>
          <w:p w:rsidR="0000767A" w:rsidRDefault="0000767A"/>
        </w:tc>
        <w:tc>
          <w:tcPr>
            <w:tcW w:w="1134" w:type="dxa"/>
          </w:tcPr>
          <w:p w:rsidR="0000767A" w:rsidRDefault="0000767A">
            <w:pPr>
              <w:pStyle w:val="ConsPlusNormal"/>
              <w:jc w:val="center"/>
            </w:pPr>
            <w:r>
              <w:t>самок, голов</w:t>
            </w:r>
          </w:p>
        </w:tc>
        <w:tc>
          <w:tcPr>
            <w:tcW w:w="1134" w:type="dxa"/>
          </w:tcPr>
          <w:p w:rsidR="0000767A" w:rsidRDefault="0000767A">
            <w:pPr>
              <w:pStyle w:val="ConsPlusNormal"/>
              <w:jc w:val="center"/>
            </w:pPr>
            <w:r>
              <w:t>самцов, голов</w:t>
            </w:r>
          </w:p>
        </w:tc>
        <w:tc>
          <w:tcPr>
            <w:tcW w:w="1474" w:type="dxa"/>
            <w:vMerge/>
          </w:tcPr>
          <w:p w:rsidR="0000767A" w:rsidRDefault="0000767A"/>
        </w:tc>
        <w:tc>
          <w:tcPr>
            <w:tcW w:w="1133" w:type="dxa"/>
            <w:vMerge/>
          </w:tcPr>
          <w:p w:rsidR="0000767A" w:rsidRDefault="0000767A"/>
        </w:tc>
        <w:tc>
          <w:tcPr>
            <w:tcW w:w="2211" w:type="dxa"/>
            <w:vMerge/>
          </w:tcPr>
          <w:p w:rsidR="0000767A" w:rsidRDefault="0000767A"/>
        </w:tc>
      </w:tr>
      <w:tr w:rsidR="0000767A">
        <w:tc>
          <w:tcPr>
            <w:tcW w:w="624" w:type="dxa"/>
          </w:tcPr>
          <w:p w:rsidR="0000767A" w:rsidRDefault="0000767A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928" w:type="dxa"/>
          </w:tcPr>
          <w:p w:rsidR="0000767A" w:rsidRDefault="0000767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0767A" w:rsidRDefault="0000767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0767A" w:rsidRDefault="0000767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0767A" w:rsidRDefault="0000767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00767A" w:rsidRDefault="0000767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</w:tcPr>
          <w:p w:rsidR="0000767A" w:rsidRDefault="0000767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11" w:type="dxa"/>
          </w:tcPr>
          <w:p w:rsidR="0000767A" w:rsidRDefault="0000767A">
            <w:pPr>
              <w:pStyle w:val="ConsPlusNormal"/>
              <w:jc w:val="center"/>
            </w:pPr>
            <w:r>
              <w:t>8</w:t>
            </w:r>
          </w:p>
        </w:tc>
      </w:tr>
      <w:tr w:rsidR="0000767A">
        <w:tc>
          <w:tcPr>
            <w:tcW w:w="624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417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474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133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2211" w:type="dxa"/>
          </w:tcPr>
          <w:p w:rsidR="0000767A" w:rsidRDefault="0000767A">
            <w:pPr>
              <w:pStyle w:val="ConsPlusNormal"/>
              <w:jc w:val="both"/>
            </w:pPr>
          </w:p>
        </w:tc>
      </w:tr>
    </w:tbl>
    <w:p w:rsidR="0000767A" w:rsidRDefault="0000767A">
      <w:pPr>
        <w:pStyle w:val="ConsPlusNormal"/>
        <w:jc w:val="center"/>
      </w:pPr>
    </w:p>
    <w:p w:rsidR="0000767A" w:rsidRDefault="0000767A">
      <w:pPr>
        <w:pStyle w:val="ConsPlusNonformat"/>
        <w:jc w:val="both"/>
      </w:pPr>
      <w:r>
        <w:t xml:space="preserve">                 2. Содержание и учет безнадзорных животных</w:t>
      </w:r>
    </w:p>
    <w:p w:rsidR="0000767A" w:rsidRDefault="0000767A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1587"/>
        <w:gridCol w:w="1304"/>
        <w:gridCol w:w="1587"/>
        <w:gridCol w:w="1474"/>
        <w:gridCol w:w="1644"/>
        <w:gridCol w:w="1587"/>
        <w:gridCol w:w="1587"/>
      </w:tblGrid>
      <w:tr w:rsidR="0000767A">
        <w:tc>
          <w:tcPr>
            <w:tcW w:w="567" w:type="dxa"/>
          </w:tcPr>
          <w:p w:rsidR="0000767A" w:rsidRDefault="0000767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7" w:type="dxa"/>
          </w:tcPr>
          <w:p w:rsidR="0000767A" w:rsidRDefault="0000767A">
            <w:pPr>
              <w:pStyle w:val="ConsPlusNormal"/>
              <w:jc w:val="center"/>
            </w:pPr>
            <w:r>
              <w:t>Клинический осмотр животных ветеринарными специалистами, голов</w:t>
            </w:r>
          </w:p>
        </w:tc>
        <w:tc>
          <w:tcPr>
            <w:tcW w:w="1587" w:type="dxa"/>
          </w:tcPr>
          <w:p w:rsidR="0000767A" w:rsidRDefault="0000767A">
            <w:pPr>
              <w:pStyle w:val="ConsPlusNormal"/>
              <w:jc w:val="center"/>
            </w:pPr>
            <w:r>
              <w:t>Вакцинация животных, голов</w:t>
            </w:r>
          </w:p>
        </w:tc>
        <w:tc>
          <w:tcPr>
            <w:tcW w:w="1304" w:type="dxa"/>
          </w:tcPr>
          <w:p w:rsidR="0000767A" w:rsidRDefault="0000767A">
            <w:pPr>
              <w:pStyle w:val="ConsPlusNormal"/>
              <w:jc w:val="center"/>
            </w:pPr>
            <w:r>
              <w:t>Учет животных в приюте (введение чипа), голов</w:t>
            </w:r>
          </w:p>
        </w:tc>
        <w:tc>
          <w:tcPr>
            <w:tcW w:w="1587" w:type="dxa"/>
          </w:tcPr>
          <w:p w:rsidR="0000767A" w:rsidRDefault="0000767A">
            <w:pPr>
              <w:pStyle w:val="ConsPlusNormal"/>
              <w:jc w:val="center"/>
            </w:pPr>
            <w:r>
              <w:t>Идентификационные номера животных, (номера вживленных чипов)</w:t>
            </w:r>
          </w:p>
        </w:tc>
        <w:tc>
          <w:tcPr>
            <w:tcW w:w="1474" w:type="dxa"/>
          </w:tcPr>
          <w:p w:rsidR="0000767A" w:rsidRDefault="0000767A">
            <w:pPr>
              <w:pStyle w:val="ConsPlusNormal"/>
              <w:jc w:val="center"/>
            </w:pPr>
            <w:r>
              <w:t>Дата присвоения (вживления) животным чипа</w:t>
            </w:r>
          </w:p>
        </w:tc>
        <w:tc>
          <w:tcPr>
            <w:tcW w:w="1644" w:type="dxa"/>
          </w:tcPr>
          <w:p w:rsidR="0000767A" w:rsidRDefault="0000767A">
            <w:pPr>
              <w:pStyle w:val="ConsPlusNormal"/>
              <w:jc w:val="center"/>
            </w:pPr>
            <w:r>
              <w:t>Передано (возвращено) владельцам животных, голов</w:t>
            </w:r>
          </w:p>
        </w:tc>
        <w:tc>
          <w:tcPr>
            <w:tcW w:w="1587" w:type="dxa"/>
          </w:tcPr>
          <w:p w:rsidR="0000767A" w:rsidRDefault="0000767A">
            <w:pPr>
              <w:pStyle w:val="ConsPlusNormal"/>
              <w:jc w:val="center"/>
            </w:pPr>
            <w:r>
              <w:t>Дата передачи животного владельцам</w:t>
            </w:r>
          </w:p>
        </w:tc>
        <w:tc>
          <w:tcPr>
            <w:tcW w:w="1587" w:type="dxa"/>
          </w:tcPr>
          <w:p w:rsidR="0000767A" w:rsidRDefault="0000767A">
            <w:pPr>
              <w:pStyle w:val="ConsPlusNormal"/>
              <w:jc w:val="center"/>
            </w:pPr>
            <w:r>
              <w:t>Идентификационные номера животных, переданных владельцам</w:t>
            </w:r>
          </w:p>
        </w:tc>
      </w:tr>
      <w:tr w:rsidR="0000767A">
        <w:tc>
          <w:tcPr>
            <w:tcW w:w="567" w:type="dxa"/>
          </w:tcPr>
          <w:p w:rsidR="0000767A" w:rsidRDefault="0000767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00767A" w:rsidRDefault="0000767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</w:tcPr>
          <w:p w:rsidR="0000767A" w:rsidRDefault="0000767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00767A" w:rsidRDefault="0000767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00767A" w:rsidRDefault="0000767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00767A" w:rsidRDefault="0000767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00767A" w:rsidRDefault="0000767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:rsidR="0000767A" w:rsidRDefault="0000767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</w:tcPr>
          <w:p w:rsidR="0000767A" w:rsidRDefault="0000767A">
            <w:pPr>
              <w:pStyle w:val="ConsPlusNormal"/>
              <w:jc w:val="center"/>
            </w:pPr>
            <w:r>
              <w:t>9</w:t>
            </w:r>
          </w:p>
        </w:tc>
      </w:tr>
      <w:tr w:rsidR="0000767A">
        <w:tc>
          <w:tcPr>
            <w:tcW w:w="567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757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587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304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587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474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644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587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587" w:type="dxa"/>
          </w:tcPr>
          <w:p w:rsidR="0000767A" w:rsidRDefault="0000767A">
            <w:pPr>
              <w:pStyle w:val="ConsPlusNormal"/>
            </w:pPr>
          </w:p>
        </w:tc>
      </w:tr>
    </w:tbl>
    <w:p w:rsidR="0000767A" w:rsidRDefault="0000767A">
      <w:pPr>
        <w:sectPr w:rsidR="0000767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0767A" w:rsidRDefault="0000767A">
      <w:pPr>
        <w:pStyle w:val="ConsPlusNormal"/>
        <w:jc w:val="center"/>
      </w:pPr>
    </w:p>
    <w:p w:rsidR="0000767A" w:rsidRDefault="0000767A">
      <w:pPr>
        <w:pStyle w:val="ConsPlusNonformat"/>
        <w:jc w:val="both"/>
      </w:pPr>
      <w:r>
        <w:t xml:space="preserve">                  3. Стерилизация (кастрация) отловленных</w:t>
      </w:r>
    </w:p>
    <w:p w:rsidR="0000767A" w:rsidRDefault="0000767A">
      <w:pPr>
        <w:pStyle w:val="ConsPlusNonformat"/>
        <w:jc w:val="both"/>
      </w:pPr>
      <w:r>
        <w:t xml:space="preserve">                           безнадзорных животных</w:t>
      </w:r>
    </w:p>
    <w:p w:rsidR="0000767A" w:rsidRDefault="0000767A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417"/>
        <w:gridCol w:w="1134"/>
        <w:gridCol w:w="1417"/>
        <w:gridCol w:w="1191"/>
        <w:gridCol w:w="1814"/>
        <w:gridCol w:w="1474"/>
      </w:tblGrid>
      <w:tr w:rsidR="0000767A">
        <w:tc>
          <w:tcPr>
            <w:tcW w:w="624" w:type="dxa"/>
          </w:tcPr>
          <w:p w:rsidR="0000767A" w:rsidRDefault="0000767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17" w:type="dxa"/>
          </w:tcPr>
          <w:p w:rsidR="0000767A" w:rsidRDefault="0000767A">
            <w:pPr>
              <w:pStyle w:val="ConsPlusNormal"/>
              <w:jc w:val="center"/>
            </w:pPr>
            <w:r>
              <w:t>Кастрация животных, голов</w:t>
            </w:r>
          </w:p>
        </w:tc>
        <w:tc>
          <w:tcPr>
            <w:tcW w:w="1134" w:type="dxa"/>
          </w:tcPr>
          <w:p w:rsidR="0000767A" w:rsidRDefault="0000767A">
            <w:pPr>
              <w:pStyle w:val="ConsPlusNormal"/>
              <w:jc w:val="center"/>
            </w:pPr>
            <w:r>
              <w:t>Дата кастрации животного</w:t>
            </w:r>
          </w:p>
        </w:tc>
        <w:tc>
          <w:tcPr>
            <w:tcW w:w="1417" w:type="dxa"/>
          </w:tcPr>
          <w:p w:rsidR="0000767A" w:rsidRDefault="0000767A">
            <w:pPr>
              <w:pStyle w:val="ConsPlusNormal"/>
              <w:jc w:val="center"/>
            </w:pPr>
            <w:r>
              <w:t>Идентификационные номера кастрированных животных</w:t>
            </w:r>
          </w:p>
        </w:tc>
        <w:tc>
          <w:tcPr>
            <w:tcW w:w="1191" w:type="dxa"/>
          </w:tcPr>
          <w:p w:rsidR="0000767A" w:rsidRDefault="0000767A">
            <w:pPr>
              <w:pStyle w:val="ConsPlusNormal"/>
              <w:jc w:val="center"/>
            </w:pPr>
            <w:r>
              <w:t>Стерилизация животных, голов</w:t>
            </w:r>
          </w:p>
        </w:tc>
        <w:tc>
          <w:tcPr>
            <w:tcW w:w="1814" w:type="dxa"/>
          </w:tcPr>
          <w:p w:rsidR="0000767A" w:rsidRDefault="0000767A">
            <w:pPr>
              <w:pStyle w:val="ConsPlusNormal"/>
              <w:jc w:val="center"/>
            </w:pPr>
            <w:r>
              <w:t>Дата стерилизации животного</w:t>
            </w:r>
          </w:p>
        </w:tc>
        <w:tc>
          <w:tcPr>
            <w:tcW w:w="1474" w:type="dxa"/>
          </w:tcPr>
          <w:p w:rsidR="0000767A" w:rsidRDefault="0000767A">
            <w:pPr>
              <w:pStyle w:val="ConsPlusNormal"/>
              <w:jc w:val="center"/>
            </w:pPr>
            <w:r>
              <w:t>Идентификационные номера стерилизованных животных</w:t>
            </w:r>
          </w:p>
        </w:tc>
      </w:tr>
      <w:tr w:rsidR="0000767A">
        <w:tc>
          <w:tcPr>
            <w:tcW w:w="624" w:type="dxa"/>
          </w:tcPr>
          <w:p w:rsidR="0000767A" w:rsidRDefault="0000767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0767A" w:rsidRDefault="0000767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0767A" w:rsidRDefault="0000767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0767A" w:rsidRDefault="0000767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00767A" w:rsidRDefault="0000767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00767A" w:rsidRDefault="0000767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</w:tcPr>
          <w:p w:rsidR="0000767A" w:rsidRDefault="0000767A">
            <w:pPr>
              <w:pStyle w:val="ConsPlusNormal"/>
              <w:jc w:val="center"/>
            </w:pPr>
            <w:r>
              <w:t>7</w:t>
            </w:r>
          </w:p>
        </w:tc>
      </w:tr>
      <w:tr w:rsidR="0000767A">
        <w:tc>
          <w:tcPr>
            <w:tcW w:w="624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417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417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191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00767A" w:rsidRDefault="0000767A">
            <w:pPr>
              <w:pStyle w:val="ConsPlusNormal"/>
              <w:jc w:val="both"/>
            </w:pPr>
          </w:p>
        </w:tc>
        <w:tc>
          <w:tcPr>
            <w:tcW w:w="1474" w:type="dxa"/>
          </w:tcPr>
          <w:p w:rsidR="0000767A" w:rsidRDefault="0000767A">
            <w:pPr>
              <w:pStyle w:val="ConsPlusNormal"/>
              <w:jc w:val="both"/>
            </w:pPr>
          </w:p>
        </w:tc>
      </w:tr>
    </w:tbl>
    <w:p w:rsidR="0000767A" w:rsidRDefault="0000767A">
      <w:pPr>
        <w:pStyle w:val="ConsPlusNormal"/>
        <w:ind w:firstLine="540"/>
        <w:jc w:val="both"/>
      </w:pPr>
    </w:p>
    <w:p w:rsidR="0000767A" w:rsidRDefault="0000767A">
      <w:pPr>
        <w:pStyle w:val="ConsPlusNonformat"/>
        <w:jc w:val="both"/>
      </w:pPr>
      <w:r>
        <w:t xml:space="preserve">          4. Умерщвление, утилизация трупов безнадзорных животных</w:t>
      </w:r>
    </w:p>
    <w:p w:rsidR="0000767A" w:rsidRDefault="0000767A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928"/>
        <w:gridCol w:w="1701"/>
        <w:gridCol w:w="1814"/>
        <w:gridCol w:w="1417"/>
        <w:gridCol w:w="1531"/>
      </w:tblGrid>
      <w:tr w:rsidR="0000767A">
        <w:tc>
          <w:tcPr>
            <w:tcW w:w="680" w:type="dxa"/>
          </w:tcPr>
          <w:p w:rsidR="0000767A" w:rsidRDefault="0000767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00767A" w:rsidRDefault="0000767A">
            <w:pPr>
              <w:pStyle w:val="ConsPlusNormal"/>
              <w:jc w:val="center"/>
            </w:pPr>
            <w:r>
              <w:t>Умерщвлено животных, голов</w:t>
            </w:r>
          </w:p>
        </w:tc>
        <w:tc>
          <w:tcPr>
            <w:tcW w:w="1701" w:type="dxa"/>
          </w:tcPr>
          <w:p w:rsidR="0000767A" w:rsidRDefault="0000767A">
            <w:pPr>
              <w:pStyle w:val="ConsPlusNormal"/>
              <w:jc w:val="center"/>
            </w:pPr>
            <w:r>
              <w:t>Дата умерщвления животного</w:t>
            </w:r>
          </w:p>
        </w:tc>
        <w:tc>
          <w:tcPr>
            <w:tcW w:w="1814" w:type="dxa"/>
          </w:tcPr>
          <w:p w:rsidR="0000767A" w:rsidRDefault="0000767A">
            <w:pPr>
              <w:pStyle w:val="ConsPlusNormal"/>
              <w:jc w:val="center"/>
            </w:pPr>
            <w:r>
              <w:t>Идентификационные номера умерщвленных животных</w:t>
            </w:r>
          </w:p>
        </w:tc>
        <w:tc>
          <w:tcPr>
            <w:tcW w:w="1417" w:type="dxa"/>
          </w:tcPr>
          <w:p w:rsidR="0000767A" w:rsidRDefault="0000767A">
            <w:pPr>
              <w:pStyle w:val="ConsPlusNormal"/>
              <w:jc w:val="center"/>
            </w:pPr>
            <w:r>
              <w:t>Утилизировано трупов животных, голов</w:t>
            </w:r>
          </w:p>
        </w:tc>
        <w:tc>
          <w:tcPr>
            <w:tcW w:w="1531" w:type="dxa"/>
          </w:tcPr>
          <w:p w:rsidR="0000767A" w:rsidRDefault="0000767A">
            <w:pPr>
              <w:pStyle w:val="ConsPlusNormal"/>
              <w:jc w:val="center"/>
            </w:pPr>
            <w:r>
              <w:t>Дата утилизации трупа животного</w:t>
            </w:r>
          </w:p>
        </w:tc>
      </w:tr>
      <w:tr w:rsidR="0000767A">
        <w:tc>
          <w:tcPr>
            <w:tcW w:w="680" w:type="dxa"/>
          </w:tcPr>
          <w:p w:rsidR="0000767A" w:rsidRDefault="0000767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00767A" w:rsidRDefault="0000767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00767A" w:rsidRDefault="0000767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00767A" w:rsidRDefault="0000767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0767A" w:rsidRDefault="0000767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00767A" w:rsidRDefault="0000767A">
            <w:pPr>
              <w:pStyle w:val="ConsPlusNormal"/>
              <w:jc w:val="center"/>
            </w:pPr>
            <w:r>
              <w:t>6</w:t>
            </w:r>
          </w:p>
        </w:tc>
      </w:tr>
      <w:tr w:rsidR="0000767A">
        <w:tc>
          <w:tcPr>
            <w:tcW w:w="680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928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701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814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417" w:type="dxa"/>
          </w:tcPr>
          <w:p w:rsidR="0000767A" w:rsidRDefault="0000767A">
            <w:pPr>
              <w:pStyle w:val="ConsPlusNormal"/>
            </w:pPr>
          </w:p>
        </w:tc>
        <w:tc>
          <w:tcPr>
            <w:tcW w:w="1531" w:type="dxa"/>
          </w:tcPr>
          <w:p w:rsidR="0000767A" w:rsidRDefault="0000767A">
            <w:pPr>
              <w:pStyle w:val="ConsPlusNormal"/>
            </w:pPr>
          </w:p>
        </w:tc>
      </w:tr>
    </w:tbl>
    <w:p w:rsidR="0000767A" w:rsidRDefault="0000767A">
      <w:pPr>
        <w:pStyle w:val="ConsPlusNormal"/>
        <w:ind w:firstLine="540"/>
        <w:jc w:val="both"/>
      </w:pPr>
    </w:p>
    <w:p w:rsidR="0000767A" w:rsidRDefault="0000767A">
      <w:pPr>
        <w:pStyle w:val="ConsPlusNonformat"/>
        <w:jc w:val="both"/>
      </w:pPr>
      <w:r>
        <w:t>Глава муниципального образования     _________________ ____________________</w:t>
      </w:r>
    </w:p>
    <w:p w:rsidR="0000767A" w:rsidRDefault="0000767A">
      <w:pPr>
        <w:pStyle w:val="ConsPlusNonformat"/>
        <w:jc w:val="both"/>
      </w:pPr>
      <w:r>
        <w:t xml:space="preserve">                                         (подпись)           (Ф.И.О.)</w:t>
      </w:r>
    </w:p>
    <w:p w:rsidR="0000767A" w:rsidRDefault="0000767A">
      <w:pPr>
        <w:pStyle w:val="ConsPlusNonformat"/>
        <w:jc w:val="both"/>
      </w:pPr>
    </w:p>
    <w:p w:rsidR="0000767A" w:rsidRDefault="0000767A">
      <w:pPr>
        <w:pStyle w:val="ConsPlusNonformat"/>
        <w:jc w:val="both"/>
      </w:pPr>
      <w:r>
        <w:t>Исполнитель ______________________________________ ___________</w:t>
      </w:r>
    </w:p>
    <w:p w:rsidR="0000767A" w:rsidRDefault="0000767A">
      <w:pPr>
        <w:pStyle w:val="ConsPlusNonformat"/>
        <w:jc w:val="both"/>
      </w:pPr>
      <w:r>
        <w:t xml:space="preserve">             (Ф.И.О., номер телефона исполнителя)   (подпись)</w:t>
      </w:r>
    </w:p>
    <w:p w:rsidR="0000767A" w:rsidRDefault="0000767A">
      <w:pPr>
        <w:pStyle w:val="ConsPlusNonformat"/>
        <w:jc w:val="both"/>
      </w:pPr>
    </w:p>
    <w:p w:rsidR="0000767A" w:rsidRDefault="0000767A">
      <w:pPr>
        <w:pStyle w:val="ConsPlusNonformat"/>
        <w:jc w:val="both"/>
      </w:pPr>
      <w:r>
        <w:t>"__" _____________ 20__ г.</w:t>
      </w:r>
    </w:p>
    <w:p w:rsidR="0000767A" w:rsidRDefault="0000767A">
      <w:pPr>
        <w:pStyle w:val="ConsPlusNonformat"/>
        <w:jc w:val="both"/>
      </w:pPr>
      <w:r>
        <w:t xml:space="preserve">    (дата составления)</w:t>
      </w:r>
    </w:p>
    <w:p w:rsidR="0000767A" w:rsidRDefault="0000767A">
      <w:pPr>
        <w:pStyle w:val="ConsPlusNormal"/>
      </w:pPr>
    </w:p>
    <w:p w:rsidR="0000767A" w:rsidRDefault="0000767A">
      <w:pPr>
        <w:pStyle w:val="ConsPlusNormal"/>
      </w:pPr>
    </w:p>
    <w:p w:rsidR="0000767A" w:rsidRDefault="0000767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7E10" w:rsidRDefault="00857E10">
      <w:bookmarkStart w:id="5" w:name="_GoBack"/>
      <w:bookmarkEnd w:id="5"/>
    </w:p>
    <w:sectPr w:rsidR="00857E10" w:rsidSect="00BE065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7A"/>
    <w:rsid w:val="0000767A"/>
    <w:rsid w:val="00702353"/>
    <w:rsid w:val="0085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6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76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76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76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6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76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76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76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A64D772029F3CC6C0200D5CC43D9A9E33F4932A528A77117C032FAB9F88BBA2A60405FA20405DDF82A1EuDO5B" TargetMode="External"/><Relationship Id="rId13" Type="http://schemas.openxmlformats.org/officeDocument/2006/relationships/hyperlink" Target="consultantplus://offline/ref=18A64D772029F3CC6C0200D5CC43D9A9E33F4932AA23A6711CC032FAB9F88BBA2A60405FA20405DDF82A17uDO8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A64D772029F3CC6C0200D5CC43D9A9E33F4932AC2BAD7F1FC96FF0B1A187B82D6F1F48A54D09DCF82A17DDu2ODB" TargetMode="External"/><Relationship Id="rId12" Type="http://schemas.openxmlformats.org/officeDocument/2006/relationships/hyperlink" Target="consultantplus://offline/ref=18A64D772029F3CC6C0200D5CC43D9A9E33F4932A528A77117C032FAB9F88BBA2A60405FA20405DDF82A1EuDO5B" TargetMode="External"/><Relationship Id="rId17" Type="http://schemas.openxmlformats.org/officeDocument/2006/relationships/hyperlink" Target="consultantplus://offline/ref=18A64D772029F3CC6C0200D5CC43D9A9E33F4932AC2BAD7F1FC96FF0B1A187B82D6F1F48A54D09DCF82A17DFu2OB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8A64D772029F3CC6C0200D5CC43D9A9E33F4932AC2BAD7F1FC96FF0B1A187B82D6F1F48A54D09DCF82A17DFu2O8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8A64D772029F3CC6C0200D5CC43D9A9E33F4932AA23A6711CC032FAB9F88BBA2A60405FA20405DDF82A17uDO8B" TargetMode="External"/><Relationship Id="rId11" Type="http://schemas.openxmlformats.org/officeDocument/2006/relationships/hyperlink" Target="consultantplus://offline/ref=18A64D772029F3CC6C0200C3CF2F87ACE13D1E3AA82DA42F439F69A7EEF181ED6D2F191EE70Cu0O2B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8A64D772029F3CC6C0200D5CC43D9A9E33F4932AC2BAD7F1FC96FF0B1A187B82D6F1F48A54D09DCF82A17DDu2OEB" TargetMode="External"/><Relationship Id="rId10" Type="http://schemas.openxmlformats.org/officeDocument/2006/relationships/hyperlink" Target="consultantplus://offline/ref=18A64D772029F3CC6C0200D5CC43D9A9E33F4932AC2BAD7F1FC96FF0B1A187B82D6F1F48A54D09DCF82A17DDu2ODB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A64D772029F3CC6C0200D5CC43D9A9E33F4932AA23A6711CC032FAB9F88BBA2A60405FA20405DDF82A17uDO8B" TargetMode="External"/><Relationship Id="rId14" Type="http://schemas.openxmlformats.org/officeDocument/2006/relationships/hyperlink" Target="consultantplus://offline/ref=18A64D772029F3CC6C0200C3CF2F87ACE13D1E3DAC29A42F439F69A7EEF181ED6D2F191DE60904DCuFO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1957</Words>
  <Characters>11157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2018-07-25T01:14:00Z</dcterms:created>
  <dcterms:modified xsi:type="dcterms:W3CDTF">2018-07-25T01:14:00Z</dcterms:modified>
</cp:coreProperties>
</file>